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A1B04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华意压缩机（荆州）有限公司</w:t>
      </w:r>
    </w:p>
    <w:p w14:paraId="2A06CAD3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招聘人员公示</w:t>
      </w:r>
    </w:p>
    <w:p w14:paraId="31DF6A49">
      <w:pPr>
        <w:pStyle w:val="9"/>
      </w:pPr>
    </w:p>
    <w:p w14:paraId="5C616A16">
      <w:pPr>
        <w:spacing w:line="576" w:lineRule="exact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根据</w:t>
      </w:r>
      <w:r>
        <w:rPr>
          <w:rFonts w:hint="eastAsia" w:ascii="仿宋" w:hAnsi="仿宋" w:eastAsia="仿宋" w:cs="宋体"/>
          <w:sz w:val="32"/>
          <w:szCs w:val="32"/>
        </w:rPr>
        <w:t>华意压缩机（荆州）有限</w:t>
      </w:r>
      <w:r>
        <w:rPr>
          <w:rFonts w:hint="eastAsia" w:ascii="仿宋" w:hAnsi="仿宋" w:eastAsia="仿宋" w:cs="仿宋_GB2312"/>
          <w:sz w:val="32"/>
          <w:szCs w:val="32"/>
        </w:rPr>
        <w:t>公司经营管理需要,发布了相关招聘信息，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技术开发部招聘制冷工程师1人，</w:t>
      </w:r>
      <w:r>
        <w:rPr>
          <w:rFonts w:hint="eastAsia" w:ascii="仿宋" w:hAnsi="仿宋" w:eastAsia="仿宋" w:cs="仿宋_GB2312"/>
          <w:color w:val="FF0000"/>
          <w:sz w:val="32"/>
          <w:szCs w:val="32"/>
        </w:rPr>
        <w:t>期间收到简历</w:t>
      </w:r>
      <w:r>
        <w:rPr>
          <w:rFonts w:hint="eastAsia" w:ascii="仿宋" w:hAnsi="仿宋" w:eastAsia="仿宋" w:cs="仿宋_GB2312"/>
          <w:color w:val="FF0000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" w:hAnsi="仿宋" w:eastAsia="仿宋" w:cs="仿宋_GB2312"/>
          <w:color w:val="FF0000"/>
          <w:sz w:val="32"/>
          <w:szCs w:val="32"/>
        </w:rPr>
        <w:t>份</w:t>
      </w:r>
      <w:r>
        <w:rPr>
          <w:rFonts w:hint="eastAsia" w:ascii="仿宋" w:hAnsi="仿宋" w:eastAsia="仿宋" w:cs="仿宋_GB2312"/>
          <w:sz w:val="32"/>
          <w:szCs w:val="32"/>
        </w:rPr>
        <w:t>，经资格审查、面试、体检等程序，以下人员满足录用条件，现予以公示，具体情况</w:t>
      </w:r>
      <w:r>
        <w:rPr>
          <w:rFonts w:hint="eastAsia" w:ascii="仿宋" w:hAnsi="仿宋" w:eastAsia="仿宋" w:cs="宋体"/>
          <w:sz w:val="32"/>
          <w:szCs w:val="32"/>
        </w:rPr>
        <w:t>见附表。</w:t>
      </w:r>
    </w:p>
    <w:p w14:paraId="08E8B908"/>
    <w:p w14:paraId="7E38F552">
      <w:pPr>
        <w:spacing w:line="24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 w14:paraId="20002A8E">
      <w:pPr>
        <w:spacing w:line="56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公示期为：2024年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 w:cs="仿宋_GB2312"/>
          <w:sz w:val="32"/>
          <w:szCs w:val="32"/>
        </w:rPr>
        <w:t>日至2024年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_GB2312"/>
          <w:sz w:val="32"/>
          <w:szCs w:val="32"/>
        </w:rPr>
        <w:t>日。公示期间，如有异议，请以电话、信函等方式向公司监察部门反映。</w:t>
      </w:r>
    </w:p>
    <w:p w14:paraId="4154AD1B">
      <w:pPr>
        <w:spacing w:line="576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联系咨询：公司办公室</w:t>
      </w:r>
    </w:p>
    <w:p w14:paraId="0FD2A521">
      <w:pPr>
        <w:spacing w:line="576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监督投诉：0716-8303019</w:t>
      </w:r>
    </w:p>
    <w:p w14:paraId="65057B18">
      <w:pPr>
        <w:spacing w:line="576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监督邮箱：</w:t>
      </w:r>
      <w:r>
        <w:fldChar w:fldCharType="begin"/>
      </w:r>
      <w:r>
        <w:instrText xml:space="preserve"> HYPERLINK "mailto:jingliban@hyccjz.com" </w:instrText>
      </w:r>
      <w:r>
        <w:fldChar w:fldCharType="separate"/>
      </w:r>
      <w:r>
        <w:rPr>
          <w:rStyle w:val="17"/>
          <w:rFonts w:ascii="仿宋" w:hAnsi="仿宋" w:eastAsia="仿宋" w:cs="仿宋_GB2312"/>
          <w:sz w:val="32"/>
          <w:szCs w:val="32"/>
        </w:rPr>
        <w:t>jingliban@hyccjz.com</w:t>
      </w:r>
      <w:r>
        <w:rPr>
          <w:rStyle w:val="17"/>
          <w:rFonts w:ascii="仿宋" w:hAnsi="仿宋" w:eastAsia="仿宋" w:cs="仿宋_GB2312"/>
          <w:sz w:val="32"/>
          <w:szCs w:val="32"/>
        </w:rPr>
        <w:fldChar w:fldCharType="end"/>
      </w:r>
    </w:p>
    <w:p w14:paraId="03A1ED4B">
      <w:pPr>
        <w:pStyle w:val="9"/>
      </w:pPr>
    </w:p>
    <w:p w14:paraId="6DB6C53E">
      <w:pPr>
        <w:spacing w:line="560" w:lineRule="exact"/>
        <w:jc w:val="center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               </w:t>
      </w:r>
    </w:p>
    <w:p w14:paraId="1B047F90">
      <w:pPr>
        <w:spacing w:line="560" w:lineRule="exact"/>
        <w:jc w:val="center"/>
        <w:rPr>
          <w:rFonts w:ascii="宋体" w:hAnsi="宋体" w:cs="宋体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                         </w:t>
      </w:r>
      <w:r>
        <w:rPr>
          <w:rFonts w:hint="eastAsia" w:ascii="宋体" w:hAnsi="宋体" w:cs="宋体"/>
          <w:sz w:val="32"/>
          <w:szCs w:val="32"/>
        </w:rPr>
        <w:t>运营人事部</w:t>
      </w:r>
    </w:p>
    <w:p w14:paraId="7553691B">
      <w:pPr>
        <w:pStyle w:val="9"/>
        <w:spacing w:after="0" w:line="560" w:lineRule="exact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                                 202</w:t>
      </w:r>
      <w:r>
        <w:rPr>
          <w:rFonts w:hint="eastAsia" w:ascii="宋体" w:hAnsi="宋体" w:cs="宋体"/>
          <w:sz w:val="32"/>
          <w:szCs w:val="32"/>
        </w:rPr>
        <w:t>4</w:t>
      </w:r>
      <w:r>
        <w:rPr>
          <w:rFonts w:hint="eastAsia" w:ascii="仿宋_GB2312" w:hAnsi="宋体" w:eastAsia="仿宋_GB2312" w:cs="仿宋_GB2312"/>
          <w:sz w:val="32"/>
          <w:szCs w:val="32"/>
        </w:rPr>
        <w:t>年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仿宋_GB2312"/>
          <w:sz w:val="32"/>
          <w:szCs w:val="32"/>
        </w:rPr>
        <w:t>月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宋体" w:eastAsia="仿宋_GB2312" w:cs="仿宋_GB2312"/>
          <w:sz w:val="32"/>
          <w:szCs w:val="32"/>
        </w:rPr>
        <w:t>日</w:t>
      </w:r>
    </w:p>
    <w:p w14:paraId="2AD9ED32"/>
    <w:p w14:paraId="0A14D0E5">
      <w:pPr>
        <w:pStyle w:val="9"/>
      </w:pPr>
    </w:p>
    <w:p w14:paraId="69F4CEF3"/>
    <w:p w14:paraId="7EA3C0AE"/>
    <w:p w14:paraId="791C6970">
      <w:pPr>
        <w:pStyle w:val="9"/>
      </w:pPr>
    </w:p>
    <w:p w14:paraId="03453204">
      <w:pPr>
        <w:rPr>
          <w:rFonts w:hint="eastAsia"/>
        </w:rPr>
      </w:pPr>
    </w:p>
    <w:p w14:paraId="490723E1"/>
    <w:p w14:paraId="518743A2">
      <w:pPr>
        <w:pStyle w:val="9"/>
        <w:rPr>
          <w:b/>
        </w:rPr>
      </w:pPr>
      <w:r>
        <w:rPr>
          <w:rFonts w:hint="eastAsia"/>
          <w:b/>
        </w:rPr>
        <w:t>附件:华意压缩机（荆州）有限公司招聘人员基本信息</w:t>
      </w:r>
    </w:p>
    <w:tbl>
      <w:tblPr>
        <w:tblStyle w:val="13"/>
        <w:tblW w:w="11292" w:type="dxa"/>
        <w:tblInd w:w="-10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"/>
        <w:gridCol w:w="1062"/>
        <w:gridCol w:w="862"/>
        <w:gridCol w:w="1163"/>
        <w:gridCol w:w="731"/>
        <w:gridCol w:w="535"/>
        <w:gridCol w:w="515"/>
        <w:gridCol w:w="994"/>
        <w:gridCol w:w="707"/>
        <w:gridCol w:w="718"/>
        <w:gridCol w:w="1912"/>
        <w:gridCol w:w="1717"/>
      </w:tblGrid>
      <w:tr w14:paraId="47082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A5B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序号</w:t>
            </w:r>
          </w:p>
        </w:tc>
        <w:tc>
          <w:tcPr>
            <w:tcW w:w="1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BCB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部门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8D6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岗位名称</w:t>
            </w: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50E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岗位任职要求</w:t>
            </w: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1EC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拟录用 人选</w:t>
            </w:r>
          </w:p>
        </w:tc>
        <w:tc>
          <w:tcPr>
            <w:tcW w:w="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C85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综合成绩排名</w:t>
            </w:r>
          </w:p>
        </w:tc>
        <w:tc>
          <w:tcPr>
            <w:tcW w:w="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3C2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性别</w:t>
            </w:r>
          </w:p>
        </w:tc>
        <w:tc>
          <w:tcPr>
            <w:tcW w:w="9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F09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籍贯</w:t>
            </w: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22B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年龄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D97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学历</w:t>
            </w:r>
          </w:p>
        </w:tc>
        <w:tc>
          <w:tcPr>
            <w:tcW w:w="1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4B3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毕业院校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2CDB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专业</w:t>
            </w:r>
          </w:p>
        </w:tc>
      </w:tr>
      <w:tr w14:paraId="6E597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EF0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ABB5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技术开发部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DCB0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制冷工程师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4597A">
            <w:pPr>
              <w:pStyle w:val="22"/>
              <w:numPr>
                <w:numId w:val="0"/>
              </w:numPr>
              <w:spacing w:line="440" w:lineRule="exact"/>
              <w:ind w:leftChars="0"/>
              <w:rPr>
                <w:rFonts w:ascii="Segoe UI" w:hAnsi="Segoe UI" w:cs="Segoe UI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1、</w:t>
            </w:r>
            <w:r>
              <w:rPr>
                <w:rFonts w:ascii="Segoe UI" w:hAnsi="Segoe UI" w:cs="Segoe UI"/>
                <w:color w:val="000000"/>
                <w:sz w:val="16"/>
                <w:szCs w:val="16"/>
                <w:shd w:val="clear" w:color="auto" w:fill="FFFFFF"/>
              </w:rPr>
              <w:t>负责组织新产品的开发、研制、设计以及新产品；</w:t>
            </w:r>
          </w:p>
          <w:p w14:paraId="64497283">
            <w:pPr>
              <w:pStyle w:val="22"/>
              <w:numPr>
                <w:numId w:val="0"/>
              </w:numPr>
              <w:spacing w:line="440" w:lineRule="exact"/>
              <w:ind w:leftChars="0"/>
              <w:rPr>
                <w:rFonts w:ascii="Segoe UI" w:hAnsi="Segoe UI" w:cs="Segoe UI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2、</w:t>
            </w:r>
            <w:r>
              <w:rPr>
                <w:rFonts w:ascii="Segoe UI" w:hAnsi="Segoe UI" w:cs="Segoe UI"/>
                <w:color w:val="000000"/>
                <w:sz w:val="16"/>
                <w:szCs w:val="16"/>
                <w:shd w:val="clear" w:color="auto" w:fill="FFFFFF"/>
              </w:rPr>
              <w:t xml:space="preserve">根据客户要求开发的新产品的结构设计、系统设计，主持新产品的鉴定以及新产品的定型工作； </w:t>
            </w:r>
          </w:p>
          <w:p w14:paraId="70BAF995">
            <w:pPr>
              <w:pStyle w:val="22"/>
              <w:numPr>
                <w:numId w:val="0"/>
              </w:numPr>
              <w:spacing w:line="440" w:lineRule="exact"/>
              <w:ind w:leftChars="0"/>
              <w:rPr>
                <w:rFonts w:ascii="Segoe UI" w:hAnsi="Segoe UI" w:cs="Segoe UI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3、</w:t>
            </w:r>
            <w:r>
              <w:rPr>
                <w:rFonts w:ascii="Segoe UI" w:hAnsi="Segoe UI" w:cs="Segoe UI"/>
                <w:color w:val="000000"/>
                <w:sz w:val="16"/>
                <w:szCs w:val="16"/>
                <w:shd w:val="clear" w:color="auto" w:fill="FFFFFF"/>
              </w:rPr>
              <w:t>对制冷系统性能匹配、控制方案制定</w:t>
            </w:r>
            <w:r>
              <w:rPr>
                <w:rFonts w:hint="eastAsia" w:ascii="Segoe UI" w:hAnsi="Segoe UI" w:cs="Segoe UI"/>
                <w:color w:val="000000"/>
                <w:sz w:val="16"/>
                <w:szCs w:val="16"/>
                <w:shd w:val="clear" w:color="auto" w:fill="FFFFFF"/>
              </w:rPr>
              <w:t>，</w:t>
            </w:r>
            <w:r>
              <w:rPr>
                <w:rFonts w:ascii="Segoe UI" w:hAnsi="Segoe UI" w:cs="Segoe UI"/>
                <w:color w:val="000000"/>
                <w:sz w:val="16"/>
                <w:szCs w:val="16"/>
                <w:shd w:val="clear" w:color="auto" w:fill="FFFFFF"/>
              </w:rPr>
              <w:t>跟进试制及验证：如样机试制、测试验证等工作，并负责相关责任问题整改及设计变更申请等，以满足产品交付</w:t>
            </w:r>
            <w:r>
              <w:rPr>
                <w:rFonts w:hint="eastAsia" w:ascii="Segoe UI" w:hAnsi="Segoe UI" w:cs="Segoe UI"/>
                <w:color w:val="000000"/>
                <w:sz w:val="16"/>
                <w:szCs w:val="16"/>
                <w:shd w:val="clear" w:color="auto" w:fill="FFFFFF"/>
              </w:rPr>
              <w:t>；</w:t>
            </w:r>
          </w:p>
          <w:p w14:paraId="5005BBD8">
            <w:pPr>
              <w:pStyle w:val="22"/>
              <w:numPr>
                <w:numId w:val="0"/>
              </w:numPr>
              <w:spacing w:line="440" w:lineRule="exact"/>
              <w:ind w:leftChars="0"/>
              <w:rPr>
                <w:rFonts w:ascii="Segoe UI" w:hAnsi="Segoe UI" w:cs="Segoe UI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4、</w:t>
            </w:r>
            <w:r>
              <w:rPr>
                <w:rFonts w:ascii="Segoe UI" w:hAnsi="Segoe UI" w:cs="Segoe UI"/>
                <w:color w:val="000000"/>
                <w:sz w:val="16"/>
                <w:szCs w:val="16"/>
                <w:shd w:val="clear" w:color="auto" w:fill="FFFFFF"/>
              </w:rPr>
              <w:t>技术文档编写：根据体系流程要求编写部分技术文档，实现产品信息、要求的有效传递及经验的积累、传承</w:t>
            </w:r>
            <w:r>
              <w:rPr>
                <w:rFonts w:hint="eastAsia" w:ascii="Segoe UI" w:hAnsi="Segoe UI" w:cs="Segoe UI"/>
                <w:color w:val="000000"/>
                <w:sz w:val="16"/>
                <w:szCs w:val="16"/>
                <w:shd w:val="clear" w:color="auto" w:fill="FFFFFF"/>
              </w:rPr>
              <w:t>；</w:t>
            </w:r>
          </w:p>
          <w:p w14:paraId="7C7591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5、</w:t>
            </w:r>
            <w:r>
              <w:rPr>
                <w:rFonts w:ascii="Segoe UI" w:hAnsi="Segoe UI" w:cs="Segoe UI"/>
                <w:color w:val="000000"/>
                <w:sz w:val="16"/>
                <w:szCs w:val="16"/>
                <w:shd w:val="clear" w:color="auto" w:fill="FFFFFF"/>
              </w:rPr>
              <w:t>实时跟进从新产品立项至批量投产整个开发过程</w:t>
            </w:r>
            <w:r>
              <w:rPr>
                <w:rFonts w:hint="eastAsia" w:ascii="Segoe UI" w:hAnsi="Segoe UI" w:cs="Segoe UI"/>
                <w:color w:val="000000"/>
                <w:sz w:val="16"/>
                <w:szCs w:val="16"/>
                <w:shd w:val="clear" w:color="auto" w:fill="FFFFFF"/>
              </w:rPr>
              <w:t>。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3BB92">
            <w:pPr>
              <w:widowControl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张良杰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A30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A465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男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29A4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湖北汉川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7640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24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E539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本科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3B6947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武汉商学院</w:t>
            </w:r>
          </w:p>
        </w:tc>
        <w:tc>
          <w:tcPr>
            <w:tcW w:w="17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1818B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 xml:space="preserve">建筑环境与能源应用工程 </w:t>
            </w:r>
          </w:p>
        </w:tc>
      </w:tr>
    </w:tbl>
    <w:p w14:paraId="5EB336EA"/>
    <w:p w14:paraId="584DB23E">
      <w:pPr>
        <w:pStyle w:val="10"/>
        <w:ind w:firstLine="880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sectPr>
      <w:footerReference r:id="rId3" w:type="default"/>
      <w:pgSz w:w="11906" w:h="16838"/>
      <w:pgMar w:top="2098" w:right="1474" w:bottom="175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1" w:fontKey="{E9D10D3B-9416-4433-AC04-4F2A019FAD8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78C4868F-7D16-45A9-B0EF-61001A9D5BB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7AE8857-A377-4380-A66B-17564868638F}"/>
  </w:font>
  <w:font w:name="SourceHanSansSC-Regular-Identity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4" w:fontKey="{65C11AB7-D3D5-4209-AB2B-DAAE053A7C8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46B0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868C88"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OqXm5zwAAAAUBAAAPAAAAAAAAAAEAIAAAACIAAABk&#10;cnMvZG93bnJldi54bWxQSwECFAAUAAAACACHTuJA6rY5ptYBAACyAwAADgAAAAAAAAABACAAAAAe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1868C88"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wZDkyMmQ2NThmMmNkMmYwMGQ1ZTIzZmJkNjk1NGIifQ=="/>
  </w:docVars>
  <w:rsids>
    <w:rsidRoot w:val="DB5C73F6"/>
    <w:rsid w:val="00192F0B"/>
    <w:rsid w:val="0029036D"/>
    <w:rsid w:val="002A6539"/>
    <w:rsid w:val="002E36BC"/>
    <w:rsid w:val="0034435D"/>
    <w:rsid w:val="00421034"/>
    <w:rsid w:val="00513F82"/>
    <w:rsid w:val="005E0F3E"/>
    <w:rsid w:val="006C0546"/>
    <w:rsid w:val="0070582C"/>
    <w:rsid w:val="0078233A"/>
    <w:rsid w:val="007A2438"/>
    <w:rsid w:val="00873B80"/>
    <w:rsid w:val="00912655"/>
    <w:rsid w:val="00A45E8F"/>
    <w:rsid w:val="00AE365F"/>
    <w:rsid w:val="00B56D2D"/>
    <w:rsid w:val="00C34680"/>
    <w:rsid w:val="00C45E37"/>
    <w:rsid w:val="00D43DA8"/>
    <w:rsid w:val="00DC06D9"/>
    <w:rsid w:val="00EE56DF"/>
    <w:rsid w:val="00FF2443"/>
    <w:rsid w:val="012F53D6"/>
    <w:rsid w:val="0175017E"/>
    <w:rsid w:val="01E35E76"/>
    <w:rsid w:val="03B90BD9"/>
    <w:rsid w:val="07574353"/>
    <w:rsid w:val="07AF0289"/>
    <w:rsid w:val="08945E9C"/>
    <w:rsid w:val="0A7B5773"/>
    <w:rsid w:val="0DB56C26"/>
    <w:rsid w:val="10E77A1C"/>
    <w:rsid w:val="11051D44"/>
    <w:rsid w:val="149602A8"/>
    <w:rsid w:val="15BB26AE"/>
    <w:rsid w:val="1A9B58DB"/>
    <w:rsid w:val="1D15442C"/>
    <w:rsid w:val="2232021B"/>
    <w:rsid w:val="266B09AF"/>
    <w:rsid w:val="2879052C"/>
    <w:rsid w:val="29B73DA7"/>
    <w:rsid w:val="2A076583"/>
    <w:rsid w:val="2BCA13C7"/>
    <w:rsid w:val="2CC81D42"/>
    <w:rsid w:val="2D131375"/>
    <w:rsid w:val="2D256324"/>
    <w:rsid w:val="2ECD539C"/>
    <w:rsid w:val="2F9EDE8A"/>
    <w:rsid w:val="32CB2696"/>
    <w:rsid w:val="359F10E5"/>
    <w:rsid w:val="371A5AD8"/>
    <w:rsid w:val="37FF31E1"/>
    <w:rsid w:val="39634FC1"/>
    <w:rsid w:val="3B48026E"/>
    <w:rsid w:val="3B6FCDEF"/>
    <w:rsid w:val="3BBFDFF0"/>
    <w:rsid w:val="3C561B39"/>
    <w:rsid w:val="3C9D26BD"/>
    <w:rsid w:val="3DDB4F35"/>
    <w:rsid w:val="3FFACE9B"/>
    <w:rsid w:val="3FFBD431"/>
    <w:rsid w:val="3FFE7C78"/>
    <w:rsid w:val="3FFF155A"/>
    <w:rsid w:val="425710C9"/>
    <w:rsid w:val="440C0673"/>
    <w:rsid w:val="472A74D5"/>
    <w:rsid w:val="478A48C2"/>
    <w:rsid w:val="4FA90BA1"/>
    <w:rsid w:val="4FE7D369"/>
    <w:rsid w:val="50B33275"/>
    <w:rsid w:val="51063AAE"/>
    <w:rsid w:val="56D75847"/>
    <w:rsid w:val="571E4BEF"/>
    <w:rsid w:val="57804FBC"/>
    <w:rsid w:val="57FF62ED"/>
    <w:rsid w:val="58A63FFF"/>
    <w:rsid w:val="58AB3352"/>
    <w:rsid w:val="5B123BF2"/>
    <w:rsid w:val="5CFFE7C8"/>
    <w:rsid w:val="5D355860"/>
    <w:rsid w:val="5DCBBC8B"/>
    <w:rsid w:val="5FD60789"/>
    <w:rsid w:val="5FFF3ADF"/>
    <w:rsid w:val="5FFF4A66"/>
    <w:rsid w:val="5FFFEC67"/>
    <w:rsid w:val="600F1CD7"/>
    <w:rsid w:val="62C93E66"/>
    <w:rsid w:val="65133054"/>
    <w:rsid w:val="67C35408"/>
    <w:rsid w:val="69AC7431"/>
    <w:rsid w:val="69DE55F9"/>
    <w:rsid w:val="6B5D4E34"/>
    <w:rsid w:val="6CCC3ACF"/>
    <w:rsid w:val="6CEEA709"/>
    <w:rsid w:val="6E8B54E7"/>
    <w:rsid w:val="6FDEE436"/>
    <w:rsid w:val="6FFF3003"/>
    <w:rsid w:val="70FE375E"/>
    <w:rsid w:val="739875B4"/>
    <w:rsid w:val="73FD5374"/>
    <w:rsid w:val="75FF7B66"/>
    <w:rsid w:val="771FF70A"/>
    <w:rsid w:val="788F2438"/>
    <w:rsid w:val="78C240EF"/>
    <w:rsid w:val="78C7578F"/>
    <w:rsid w:val="79A3598F"/>
    <w:rsid w:val="7AF72301"/>
    <w:rsid w:val="7B781681"/>
    <w:rsid w:val="7BC35DB9"/>
    <w:rsid w:val="7BFFFCFF"/>
    <w:rsid w:val="7CC865B2"/>
    <w:rsid w:val="7CD5058E"/>
    <w:rsid w:val="7D79C212"/>
    <w:rsid w:val="7F1434AC"/>
    <w:rsid w:val="7F2DD52C"/>
    <w:rsid w:val="7F7FCD89"/>
    <w:rsid w:val="7FCF23CE"/>
    <w:rsid w:val="7FEFEF75"/>
    <w:rsid w:val="7FFBE325"/>
    <w:rsid w:val="7FFF3867"/>
    <w:rsid w:val="7FFF889E"/>
    <w:rsid w:val="8EF7992A"/>
    <w:rsid w:val="9EFDAFCA"/>
    <w:rsid w:val="9FEFBCB8"/>
    <w:rsid w:val="AFBFD6D9"/>
    <w:rsid w:val="B33E13D4"/>
    <w:rsid w:val="B6FE9AAC"/>
    <w:rsid w:val="BA81A2FC"/>
    <w:rsid w:val="BBF7F46B"/>
    <w:rsid w:val="BFBC7785"/>
    <w:rsid w:val="D8FB6C03"/>
    <w:rsid w:val="DB5C73F6"/>
    <w:rsid w:val="E3D68D49"/>
    <w:rsid w:val="ED4FD28E"/>
    <w:rsid w:val="F15F9259"/>
    <w:rsid w:val="F7FF50F5"/>
    <w:rsid w:val="FABF08A7"/>
    <w:rsid w:val="FBB784E9"/>
    <w:rsid w:val="FBFFA168"/>
    <w:rsid w:val="FBFFAB1E"/>
    <w:rsid w:val="FDBF519F"/>
    <w:rsid w:val="FFF9F7AA"/>
    <w:rsid w:val="FF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qFormat="1" w:unhideWhenUsed="0" w:uiPriority="0" w:semiHidden="0" w:name="index 9"/>
    <w:lsdException w:qFormat="1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qFormat="1"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spacing w:beforeAutospacing="1" w:after="100" w:afterAutospacing="1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autoRedefine/>
    <w:qFormat/>
    <w:uiPriority w:val="0"/>
    <w:pPr>
      <w:ind w:left="570"/>
    </w:pPr>
    <w:rPr>
      <w:rFonts w:ascii="仿宋_GB2312" w:eastAsia="仿宋_GB2312"/>
      <w:sz w:val="28"/>
      <w:szCs w:val="28"/>
    </w:rPr>
  </w:style>
  <w:style w:type="paragraph" w:styleId="4">
    <w:name w:val="footer"/>
    <w:basedOn w:val="1"/>
    <w:next w:val="5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index 9"/>
    <w:basedOn w:val="1"/>
    <w:next w:val="1"/>
    <w:autoRedefine/>
    <w:qFormat/>
    <w:uiPriority w:val="0"/>
    <w:pPr>
      <w:spacing w:line="576" w:lineRule="exact"/>
      <w:ind w:left="3360" w:firstLine="200" w:firstLineChars="200"/>
      <w:jc w:val="left"/>
    </w:pPr>
    <w:rPr>
      <w:rFonts w:ascii="黑体" w:eastAsia="黑体"/>
    </w:rPr>
  </w:style>
  <w:style w:type="paragraph" w:styleId="6">
    <w:name w:val="Date"/>
    <w:basedOn w:val="1"/>
    <w:next w:val="1"/>
    <w:link w:val="21"/>
    <w:autoRedefine/>
    <w:qFormat/>
    <w:uiPriority w:val="0"/>
    <w:pPr>
      <w:ind w:left="100" w:leftChars="2500"/>
    </w:pPr>
  </w:style>
  <w:style w:type="paragraph" w:styleId="7">
    <w:name w:val="Body Text Indent 2"/>
    <w:basedOn w:val="1"/>
    <w:autoRedefine/>
    <w:qFormat/>
    <w:uiPriority w:val="0"/>
    <w:pPr>
      <w:spacing w:after="120" w:line="480" w:lineRule="auto"/>
      <w:ind w:left="420" w:leftChars="200"/>
    </w:p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autoRedefine/>
    <w:unhideWhenUsed/>
    <w:qFormat/>
    <w:uiPriority w:val="39"/>
    <w:pPr>
      <w:spacing w:after="100" w:line="276" w:lineRule="auto"/>
    </w:pPr>
  </w:style>
  <w:style w:type="paragraph" w:styleId="10">
    <w:name w:val="Body Text 2"/>
    <w:basedOn w:val="1"/>
    <w:autoRedefine/>
    <w:qFormat/>
    <w:uiPriority w:val="0"/>
    <w:pPr>
      <w:spacing w:after="120" w:line="480" w:lineRule="auto"/>
      <w:ind w:firstLine="560" w:firstLineChars="200"/>
    </w:pPr>
    <w:rPr>
      <w:kern w:val="0"/>
    </w:rPr>
  </w:style>
  <w:style w:type="paragraph" w:styleId="11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2">
    <w:name w:val="Body Text First Indent 2"/>
    <w:basedOn w:val="3"/>
    <w:autoRedefine/>
    <w:qFormat/>
    <w:uiPriority w:val="0"/>
    <w:pPr>
      <w:ind w:firstLine="420" w:firstLineChars="200"/>
    </w:pPr>
  </w:style>
  <w:style w:type="table" w:styleId="14">
    <w:name w:val="Table Grid"/>
    <w:basedOn w:val="1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FollowedHyperlink"/>
    <w:basedOn w:val="15"/>
    <w:semiHidden/>
    <w:unhideWhenUsed/>
    <w:uiPriority w:val="0"/>
    <w:rPr>
      <w:color w:val="555555"/>
      <w:u w:val="none"/>
    </w:rPr>
  </w:style>
  <w:style w:type="character" w:styleId="17">
    <w:name w:val="Hyperlink"/>
    <w:basedOn w:val="15"/>
    <w:autoRedefine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HTML Code"/>
    <w:basedOn w:val="15"/>
    <w:semiHidden/>
    <w:unhideWhenUsed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19">
    <w:name w:val="font41"/>
    <w:basedOn w:val="15"/>
    <w:autoRedefine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20">
    <w:name w:val="font01"/>
    <w:basedOn w:val="15"/>
    <w:autoRedefine/>
    <w:qFormat/>
    <w:uiPriority w:val="0"/>
    <w:rPr>
      <w:rFonts w:hint="default" w:ascii="仿宋_GB2312" w:eastAsia="仿宋_GB2312" w:cs="仿宋_GB2312"/>
      <w:color w:val="FF0000"/>
      <w:sz w:val="24"/>
      <w:szCs w:val="24"/>
      <w:u w:val="none"/>
    </w:rPr>
  </w:style>
  <w:style w:type="character" w:customStyle="1" w:styleId="21">
    <w:name w:val="日期 字符"/>
    <w:basedOn w:val="15"/>
    <w:link w:val="6"/>
    <w:autoRedefine/>
    <w:qFormat/>
    <w:uiPriority w:val="0"/>
    <w:rPr>
      <w:rFonts w:ascii="Calibri" w:hAnsi="Calibri"/>
      <w:kern w:val="2"/>
      <w:sz w:val="21"/>
      <w:szCs w:val="24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layui-this"/>
    <w:basedOn w:val="15"/>
    <w:uiPriority w:val="0"/>
    <w:rPr>
      <w:bdr w:val="single" w:color="EEEEEE" w:sz="6" w:space="0"/>
      <w:shd w:val="clear" w:fill="FFFFFF"/>
    </w:rPr>
  </w:style>
  <w:style w:type="character" w:customStyle="1" w:styleId="24">
    <w:name w:val="first-child"/>
    <w:basedOn w:val="15"/>
    <w:qFormat/>
    <w:uiPriority w:val="0"/>
  </w:style>
  <w:style w:type="character" w:customStyle="1" w:styleId="25">
    <w:name w:val="hover26"/>
    <w:basedOn w:val="15"/>
    <w:qFormat/>
    <w:uiPriority w:val="0"/>
    <w:rPr>
      <w:color w:val="FF6600"/>
      <w:shd w:val="clear" w:fill="FFD8B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449</Words>
  <Characters>501</Characters>
  <Lines>4</Lines>
  <Paragraphs>1</Paragraphs>
  <TotalTime>1</TotalTime>
  <ScaleCrop>false</ScaleCrop>
  <LinksUpToDate>false</LinksUpToDate>
  <CharactersWithSpaces>580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2022-11-14T07:44:00Z</dcterms:created>
  <dc:creator>user01</dc:creator>
  <cp:lastModifiedBy>夏</cp:lastModifiedBy>
  <cp:lastPrinted>2022-11-17T07:30:00Z</cp:lastPrinted>
  <dcterms:modified xsi:type="dcterms:W3CDTF">2024-10-17T03:19:14Z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A91C12320669464D969DD09C842002B4_13</vt:lpwstr>
  </property>
</Properties>
</file>